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4BED6" w14:textId="77777777" w:rsidR="004B1B8C" w:rsidRDefault="004B1B8C" w:rsidP="00C56D1F">
      <w:pPr>
        <w:jc w:val="center"/>
        <w:rPr>
          <w:b/>
          <w:sz w:val="32"/>
          <w:szCs w:val="32"/>
          <w:lang w:val="it-IT"/>
        </w:rPr>
      </w:pPr>
    </w:p>
    <w:p w14:paraId="71DA634C" w14:textId="7E684CBC" w:rsidR="00C56D1F" w:rsidRPr="00C56D1F" w:rsidRDefault="00C56D1F" w:rsidP="00C56D1F">
      <w:pPr>
        <w:jc w:val="center"/>
        <w:rPr>
          <w:b/>
          <w:sz w:val="32"/>
          <w:szCs w:val="32"/>
          <w:lang w:val="it-IT"/>
        </w:rPr>
      </w:pPr>
      <w:r w:rsidRPr="00C56D1F">
        <w:rPr>
          <w:b/>
          <w:sz w:val="32"/>
          <w:szCs w:val="32"/>
          <w:lang w:val="it-IT"/>
        </w:rPr>
        <w:t xml:space="preserve">Scheda di analisi </w:t>
      </w:r>
      <w:r w:rsidR="00A61658">
        <w:rPr>
          <w:b/>
          <w:sz w:val="32"/>
          <w:szCs w:val="32"/>
          <w:lang w:val="it-IT"/>
        </w:rPr>
        <w:t>Eco (2019)</w:t>
      </w:r>
    </w:p>
    <w:p w14:paraId="62203D83" w14:textId="77777777" w:rsidR="00C56D1F" w:rsidRPr="00C56D1F" w:rsidRDefault="00C56D1F" w:rsidP="00C56D1F">
      <w:pPr>
        <w:rPr>
          <w:lang w:val="it-IT"/>
        </w:rPr>
      </w:pPr>
    </w:p>
    <w:p w14:paraId="09E4C1CE" w14:textId="77777777" w:rsidR="00C56D1F" w:rsidRPr="00C56D1F" w:rsidRDefault="00C56D1F" w:rsidP="00C56D1F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4524"/>
      </w:tblGrid>
      <w:tr w:rsidR="00C56D1F" w:rsidRPr="00FD2E48" w14:paraId="639F313B" w14:textId="77777777" w:rsidTr="00834F82">
        <w:tc>
          <w:tcPr>
            <w:tcW w:w="3256" w:type="dxa"/>
          </w:tcPr>
          <w:p w14:paraId="27EBAEF0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17A30262" w14:textId="77777777" w:rsidR="00C56D1F" w:rsidRPr="00A61658" w:rsidRDefault="00C56D1F" w:rsidP="00F126FF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61658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Come si fa una tesi di laurea: le materie umanistiche</w:t>
            </w:r>
          </w:p>
        </w:tc>
      </w:tr>
      <w:tr w:rsidR="00C56D1F" w:rsidRPr="00A61658" w14:paraId="75ACB3AF" w14:textId="77777777" w:rsidTr="00834F82">
        <w:tc>
          <w:tcPr>
            <w:tcW w:w="3256" w:type="dxa"/>
          </w:tcPr>
          <w:p w14:paraId="6D309725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7C236A29" w14:textId="77777777" w:rsidR="00C56D1F" w:rsidRPr="00A61658" w:rsidRDefault="00C56D1F" w:rsidP="00F126FF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A61658">
              <w:rPr>
                <w:i/>
                <w:iCs/>
                <w:color w:val="000000" w:themeColor="text1"/>
                <w:sz w:val="20"/>
                <w:szCs w:val="20"/>
              </w:rPr>
              <w:t>Umberto Eco</w:t>
            </w:r>
          </w:p>
        </w:tc>
      </w:tr>
      <w:tr w:rsidR="00C56D1F" w:rsidRPr="00A61658" w14:paraId="0310F2FE" w14:textId="77777777" w:rsidTr="00834F82">
        <w:tc>
          <w:tcPr>
            <w:tcW w:w="3256" w:type="dxa"/>
          </w:tcPr>
          <w:p w14:paraId="7D762619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38A09215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2019</w:t>
            </w:r>
          </w:p>
        </w:tc>
      </w:tr>
      <w:tr w:rsidR="00C56D1F" w:rsidRPr="00FD2E48" w14:paraId="05407BFD" w14:textId="77777777" w:rsidTr="00834F82">
        <w:tc>
          <w:tcPr>
            <w:tcW w:w="3256" w:type="dxa"/>
          </w:tcPr>
          <w:p w14:paraId="3C46B910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00367CE6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Prima edizione: Bompiani 1977</w:t>
            </w:r>
          </w:p>
          <w:p w14:paraId="4562451E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Prima edizione la Nave di Teseo: 2017</w:t>
            </w:r>
          </w:p>
          <w:p w14:paraId="66026744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Quarta edizione la Nave di Teseo: 2019</w:t>
            </w:r>
          </w:p>
        </w:tc>
      </w:tr>
      <w:tr w:rsidR="00C56D1F" w:rsidRPr="00A61658" w14:paraId="4D7810C1" w14:textId="77777777" w:rsidTr="00834F82">
        <w:tc>
          <w:tcPr>
            <w:tcW w:w="3256" w:type="dxa"/>
          </w:tcPr>
          <w:p w14:paraId="15E15C0C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0195089D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Nave di Teseo</w:t>
            </w:r>
          </w:p>
        </w:tc>
      </w:tr>
      <w:tr w:rsidR="00C56D1F" w:rsidRPr="00A61658" w14:paraId="3E86CC51" w14:textId="77777777" w:rsidTr="00834F82">
        <w:tc>
          <w:tcPr>
            <w:tcW w:w="3256" w:type="dxa"/>
          </w:tcPr>
          <w:p w14:paraId="12278BEB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366" w:type="dxa"/>
            <w:gridSpan w:val="2"/>
          </w:tcPr>
          <w:p w14:paraId="122F601C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I Delfini Best seller 14</w:t>
            </w:r>
          </w:p>
        </w:tc>
      </w:tr>
      <w:tr w:rsidR="00C56D1F" w:rsidRPr="00A61658" w14:paraId="2E92A9E4" w14:textId="77777777" w:rsidTr="00834F82">
        <w:tc>
          <w:tcPr>
            <w:tcW w:w="3256" w:type="dxa"/>
          </w:tcPr>
          <w:p w14:paraId="54591777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78E61A7A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9788893441711</w:t>
            </w:r>
          </w:p>
        </w:tc>
      </w:tr>
      <w:tr w:rsidR="00C56D1F" w:rsidRPr="00A61658" w14:paraId="774E6D17" w14:textId="77777777" w:rsidTr="00834F82">
        <w:tc>
          <w:tcPr>
            <w:tcW w:w="3256" w:type="dxa"/>
          </w:tcPr>
          <w:p w14:paraId="4B8C5523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61AAFA3A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302</w:t>
            </w:r>
          </w:p>
        </w:tc>
      </w:tr>
      <w:tr w:rsidR="00C56D1F" w:rsidRPr="00A61658" w14:paraId="2BBF7FB1" w14:textId="77777777" w:rsidTr="00834F82">
        <w:tc>
          <w:tcPr>
            <w:tcW w:w="3256" w:type="dxa"/>
          </w:tcPr>
          <w:p w14:paraId="16BC0C63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4733DD59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Tesi di laurea – Compilazione</w:t>
            </w:r>
          </w:p>
        </w:tc>
      </w:tr>
      <w:tr w:rsidR="00C56D1F" w:rsidRPr="00A61658" w14:paraId="55C83B19" w14:textId="77777777" w:rsidTr="00834F82">
        <w:tc>
          <w:tcPr>
            <w:tcW w:w="3256" w:type="dxa"/>
          </w:tcPr>
          <w:p w14:paraId="6C927367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</w:tcPr>
          <w:p w14:paraId="496228E8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808.02 Retorica e raccolte di testi letterari di piu di una letteratura. Lavoro dell'autore e tecniche redazionali.</w:t>
            </w:r>
          </w:p>
        </w:tc>
      </w:tr>
      <w:tr w:rsidR="00C56D1F" w:rsidRPr="00A61658" w14:paraId="30DD8038" w14:textId="77777777" w:rsidTr="00834F82">
        <w:tc>
          <w:tcPr>
            <w:tcW w:w="3256" w:type="dxa"/>
          </w:tcPr>
          <w:p w14:paraId="4F716CB9" w14:textId="2D4F2E48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</w:tcPr>
          <w:p w14:paraId="4D64D8C9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Manuale di scrittura tesi</w:t>
            </w:r>
          </w:p>
        </w:tc>
      </w:tr>
      <w:tr w:rsidR="00C56D1F" w:rsidRPr="00A61658" w14:paraId="7AC81CE3" w14:textId="77777777" w:rsidTr="00834F82">
        <w:tc>
          <w:tcPr>
            <w:tcW w:w="3256" w:type="dxa"/>
          </w:tcPr>
          <w:p w14:paraId="44AD745E" w14:textId="1AB40F7D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4D561749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Studenti universitari</w:t>
            </w:r>
          </w:p>
        </w:tc>
      </w:tr>
      <w:tr w:rsidR="00C56D1F" w:rsidRPr="00A61658" w14:paraId="5F8A2C00" w14:textId="77777777" w:rsidTr="00834F82">
        <w:tc>
          <w:tcPr>
            <w:tcW w:w="3256" w:type="dxa"/>
          </w:tcPr>
          <w:p w14:paraId="6A093AB5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 xml:space="preserve">Obiettivi del volume </w:t>
            </w:r>
          </w:p>
          <w:p w14:paraId="7F1E1089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3F6D4F5B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Scritto per evitare di ripetere ogni volta le solite raccomandazioni agli studenti su come scrivere una tesi di laurea e su come si porta davanti a una commissione di laurea un oggetto fisico che si suppone abbia qualche rapporto con la disciplina in cui ci si laurea</w:t>
            </w:r>
          </w:p>
        </w:tc>
      </w:tr>
      <w:tr w:rsidR="00C56D1F" w:rsidRPr="00A61658" w14:paraId="7BF97C7F" w14:textId="77777777" w:rsidTr="00834F82">
        <w:tc>
          <w:tcPr>
            <w:tcW w:w="3256" w:type="dxa"/>
          </w:tcPr>
          <w:p w14:paraId="52C6E2F3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32FD7425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Introduzione</w:t>
            </w:r>
          </w:p>
          <w:p w14:paraId="405D908C" w14:textId="08C2F8AB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Cos'è una tesi di laurea e a cosa serve</w:t>
            </w:r>
          </w:p>
          <w:p w14:paraId="607F3448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1.1. Perché si deve fare una tesi e che cos'è</w:t>
            </w:r>
          </w:p>
          <w:p w14:paraId="0B059DCE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1.2. Chi è interessato a questo libro</w:t>
            </w:r>
          </w:p>
          <w:p w14:paraId="71838DAC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1.3. In che modo una tesi serve anche dopo la laurea</w:t>
            </w:r>
          </w:p>
          <w:p w14:paraId="5EDEF545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1.4. Quattro regole ovvio</w:t>
            </w:r>
          </w:p>
          <w:p w14:paraId="2A744696" w14:textId="77777777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scelta del l'argomento</w:t>
            </w:r>
          </w:p>
          <w:p w14:paraId="49C4BF42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Tesi monografica o tesi panoramica?</w:t>
            </w:r>
          </w:p>
          <w:p w14:paraId="1BEA2DDB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Tesi storica o tesi teorica?</w:t>
            </w:r>
          </w:p>
          <w:p w14:paraId="01EDED19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Argomenti antichi o argomenti contemporanei?</w:t>
            </w:r>
          </w:p>
          <w:p w14:paraId="1FAD96F3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Quanto tempo ci vuole per fare una tesi?</w:t>
            </w:r>
          </w:p>
          <w:p w14:paraId="6184AAF7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È necessario conoscere le lingue straniere?</w:t>
            </w:r>
          </w:p>
          <w:p w14:paraId="399FA989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Tesi scientifica o tesi politica? (cos'è la scientificità / argomenti storico-teorici vuoi esperienze “calde”? / come trasformare un soggetto di attualità in tema scientifico)</w:t>
            </w:r>
          </w:p>
          <w:p w14:paraId="3D37C483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come evitare di farsi sfruttare dal relatore</w:t>
            </w:r>
          </w:p>
          <w:p w14:paraId="1F7AA3F8" w14:textId="77777777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ricerca del materiale</w:t>
            </w:r>
          </w:p>
          <w:p w14:paraId="3EF1146C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reperibilità delle fonti (quali sono le fonti di un lavoro scientifico / fonti di prima e di seconda mano)</w:t>
            </w:r>
          </w:p>
          <w:p w14:paraId="41A936F8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ricerca bibliografica (come usare la biblioteca / come affrontare la bibliografia: lo schedario / la citazione bibliografica</w:t>
            </w:r>
          </w:p>
          <w:p w14:paraId="13AEA9BA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Tabella 1. Riassunto delle regole per la citazione bibliografica</w:t>
            </w:r>
          </w:p>
          <w:p w14:paraId="2EB2120C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 xml:space="preserve">Tabella 2. esempio di scheda bibliografica / la biblioteca di Alessandria: un esperimento Tabella 3. esempio di scheda da </w:t>
            </w:r>
            <w:r w:rsidRPr="00A61658">
              <w:rPr>
                <w:sz w:val="20"/>
                <w:szCs w:val="20"/>
              </w:rPr>
              <w:lastRenderedPageBreak/>
              <w:t xml:space="preserve">completare redatta in base a una prima fonte bibliografica lacunosa Tabella 4. opere generali sul barocco italiano individuate esaminando tre testi di consultazione </w:t>
            </w:r>
          </w:p>
          <w:p w14:paraId="006B2929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Tabella 5. opere particolari sui trattatisti italiani del Seicento individuate esaminando tre testi di consultazione / ma si devono leggere dei libri? E in che ordine?)</w:t>
            </w:r>
          </w:p>
          <w:p w14:paraId="2A16B25C" w14:textId="77777777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il piano di lavoro e la schedatura</w:t>
            </w:r>
          </w:p>
          <w:p w14:paraId="43C52A32" w14:textId="77777777" w:rsidR="00C56D1F" w:rsidRPr="00A61658" w:rsidRDefault="00C56D1F" w:rsidP="00F126FF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4.1 l'indice come ipotesi di lavoro</w:t>
            </w:r>
          </w:p>
          <w:p w14:paraId="7DF09D09" w14:textId="77777777" w:rsidR="00C56D1F" w:rsidRPr="00A61658" w:rsidRDefault="00C56D1F" w:rsidP="00F126FF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schede e appunti (vari tipi di schede: a cosa servono</w:t>
            </w:r>
          </w:p>
          <w:p w14:paraId="12C554C3" w14:textId="77777777" w:rsidR="00C56D1F" w:rsidRPr="00A61658" w:rsidRDefault="00C56D1F" w:rsidP="00F126FF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Tabella 6. schede per citazioni /</w:t>
            </w:r>
          </w:p>
          <w:p w14:paraId="3751854C" w14:textId="77777777" w:rsidR="00C56D1F" w:rsidRPr="00A61658" w:rsidRDefault="00C56D1F" w:rsidP="00F126FF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Tabella7. schede di raccordo / schedatura delle fonti primarie / le schede di lettura</w:t>
            </w:r>
          </w:p>
          <w:p w14:paraId="4D7380E3" w14:textId="77777777" w:rsidR="00C56D1F" w:rsidRPr="00A61658" w:rsidRDefault="00C56D1F" w:rsidP="00F126FF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Tabelle 8-15. schede di lettura / l'umiltà scientifica)</w:t>
            </w:r>
          </w:p>
          <w:p w14:paraId="63245ADB" w14:textId="77777777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stesura</w:t>
            </w:r>
          </w:p>
          <w:p w14:paraId="04BE6DF6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A chi si parla</w:t>
            </w:r>
          </w:p>
          <w:p w14:paraId="188D2726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come si parla</w:t>
            </w:r>
          </w:p>
          <w:p w14:paraId="7A2399CB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le citazioni (quando e come si cita: dieci regole /Tabella 16. Esempio di analisi continuata di uno stesso testo / citazione, parafrasi e plagio</w:t>
            </w:r>
          </w:p>
          <w:p w14:paraId="42CFFB67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Le note a piè di pagina (a cosa servono le note / il sistema citazione- nota / Tabella 17. Esempio di una pagina col sistema citazione-nota / Tabella 18. esempio di bibliografia standard corrispondente / il sistema autore- data / Tabella 19. la stessa pagina della tabella 17 riformulata col sistema autore- data / Tabella 20. esempio di corrispondente bibliografia col sistema autore- data / avvertenze, trappole, usanze / l'orgoglio scientifico)</w:t>
            </w:r>
          </w:p>
          <w:p w14:paraId="3FEC8598" w14:textId="77777777" w:rsidR="00C56D1F" w:rsidRPr="00A61658" w:rsidRDefault="00C56D1F" w:rsidP="00C56D1F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redazione definitiva</w:t>
            </w:r>
          </w:p>
          <w:p w14:paraId="6FCDF6A0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i criteri grafici (margini e spazi / sottolineature e maiuscole / paragrafi / virgolette e altri segni / segni diacritici e traslitterazioni / tabella 21. come traslitterare alfabeti non latini / punteggiatura, accenti, abbreviazioni / tabella 22. le abbreviazioni più consuete da usare in nota o nel testo / alcuni consigli in ordine sparso)</w:t>
            </w:r>
          </w:p>
          <w:p w14:paraId="4B7B533B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La bibliografia finale</w:t>
            </w:r>
          </w:p>
          <w:p w14:paraId="5534E90E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le appendici</w:t>
            </w:r>
          </w:p>
          <w:p w14:paraId="69DDAA21" w14:textId="77777777" w:rsidR="00C56D1F" w:rsidRPr="00A61658" w:rsidRDefault="00C56D1F" w:rsidP="00C56D1F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l'indice</w:t>
            </w:r>
          </w:p>
          <w:p w14:paraId="77D4B157" w14:textId="77777777" w:rsidR="00C56D1F" w:rsidRPr="00A61658" w:rsidRDefault="00C56D1F" w:rsidP="00F126FF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tabella 23. modelli di indice</w:t>
            </w:r>
          </w:p>
          <w:p w14:paraId="35A45263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 xml:space="preserve">Conclusioni      </w:t>
            </w:r>
          </w:p>
        </w:tc>
      </w:tr>
      <w:tr w:rsidR="00C56D1F" w:rsidRPr="00A61658" w14:paraId="2CC093AA" w14:textId="77777777" w:rsidTr="00834F82">
        <w:tc>
          <w:tcPr>
            <w:tcW w:w="3256" w:type="dxa"/>
          </w:tcPr>
          <w:p w14:paraId="2D2A20DB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443B29D4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A61658" w14:paraId="465A01A9" w14:textId="77777777" w:rsidTr="00834F82">
        <w:tc>
          <w:tcPr>
            <w:tcW w:w="3256" w:type="dxa"/>
          </w:tcPr>
          <w:p w14:paraId="72EDBEF1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25C309C1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A61658" w14:paraId="6CA33938" w14:textId="77777777" w:rsidTr="00834F82">
        <w:tc>
          <w:tcPr>
            <w:tcW w:w="3256" w:type="dxa"/>
          </w:tcPr>
          <w:p w14:paraId="05FE945A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128E0003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A61658" w14:paraId="363E26CB" w14:textId="77777777" w:rsidTr="00834F82">
        <w:tc>
          <w:tcPr>
            <w:tcW w:w="3256" w:type="dxa"/>
          </w:tcPr>
          <w:p w14:paraId="4CD71A25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7312E092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+ (pochi riportati in alcune tabelle)</w:t>
            </w:r>
          </w:p>
        </w:tc>
      </w:tr>
      <w:tr w:rsidR="00C56D1F" w:rsidRPr="00A61658" w14:paraId="06C92E05" w14:textId="77777777" w:rsidTr="00834F82">
        <w:tc>
          <w:tcPr>
            <w:tcW w:w="3256" w:type="dxa"/>
          </w:tcPr>
          <w:p w14:paraId="09630700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371048E4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A61658" w14:paraId="334F56AA" w14:textId="77777777" w:rsidTr="00834F82">
        <w:tc>
          <w:tcPr>
            <w:tcW w:w="3256" w:type="dxa"/>
          </w:tcPr>
          <w:p w14:paraId="6EF72B76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1B4B502C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A61658" w14:paraId="6D5C27ED" w14:textId="77777777" w:rsidTr="00834F82">
        <w:tc>
          <w:tcPr>
            <w:tcW w:w="3256" w:type="dxa"/>
          </w:tcPr>
          <w:p w14:paraId="05BC97D2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2F190185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-</w:t>
            </w:r>
          </w:p>
        </w:tc>
      </w:tr>
      <w:tr w:rsidR="00C56D1F" w:rsidRPr="00FD2E48" w14:paraId="7003ACC0" w14:textId="77777777" w:rsidTr="00834F82">
        <w:tc>
          <w:tcPr>
            <w:tcW w:w="3256" w:type="dxa"/>
          </w:tcPr>
          <w:p w14:paraId="03749C6C" w14:textId="77777777" w:rsidR="00C56D1F" w:rsidRPr="00A61658" w:rsidRDefault="00C56D1F" w:rsidP="00F126FF">
            <w:pPr>
              <w:spacing w:line="276" w:lineRule="auto"/>
              <w:rPr>
                <w:b/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lastRenderedPageBreak/>
              <w:t>Note di analisi</w:t>
            </w:r>
          </w:p>
        </w:tc>
        <w:tc>
          <w:tcPr>
            <w:tcW w:w="6366" w:type="dxa"/>
            <w:gridSpan w:val="2"/>
          </w:tcPr>
          <w:p w14:paraId="2BA18F50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Introduzione alla seconda edizione (febbraio 1985) a otto anni di distanza dalla prima.</w:t>
            </w:r>
          </w:p>
        </w:tc>
      </w:tr>
      <w:tr w:rsidR="00C56D1F" w:rsidRPr="00FD2E48" w14:paraId="2A37B6DB" w14:textId="77777777" w:rsidTr="00F126FF">
        <w:tc>
          <w:tcPr>
            <w:tcW w:w="9622" w:type="dxa"/>
            <w:gridSpan w:val="3"/>
          </w:tcPr>
          <w:p w14:paraId="580746E5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6D1F" w:rsidRPr="00A61658" w14:paraId="4DE73CA3" w14:textId="77777777" w:rsidTr="00F126FF">
        <w:tc>
          <w:tcPr>
            <w:tcW w:w="9622" w:type="dxa"/>
            <w:gridSpan w:val="3"/>
          </w:tcPr>
          <w:p w14:paraId="366EA61B" w14:textId="02973DDF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b/>
                <w:sz w:val="20"/>
                <w:szCs w:val="20"/>
              </w:rPr>
              <w:t>Argomenti presenti</w:t>
            </w:r>
          </w:p>
        </w:tc>
      </w:tr>
      <w:tr w:rsidR="00C56D1F" w:rsidRPr="00A61658" w14:paraId="33023780" w14:textId="77777777" w:rsidTr="00834F82">
        <w:tc>
          <w:tcPr>
            <w:tcW w:w="3256" w:type="dxa"/>
          </w:tcPr>
          <w:p w14:paraId="3B0E2975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14:paraId="29594B17" w14:textId="77777777" w:rsidR="00C56D1F" w:rsidRPr="00A61658" w:rsidRDefault="00C56D1F" w:rsidP="00A61658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A61658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524" w:type="dxa"/>
          </w:tcPr>
          <w:p w14:paraId="61A2862C" w14:textId="77777777" w:rsidR="00C56D1F" w:rsidRPr="00A61658" w:rsidRDefault="00C56D1F" w:rsidP="00A61658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A61658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C56D1F" w:rsidRPr="00FD2E48" w14:paraId="0F37334C" w14:textId="77777777" w:rsidTr="00834F82">
        <w:tc>
          <w:tcPr>
            <w:tcW w:w="3256" w:type="dxa"/>
          </w:tcPr>
          <w:p w14:paraId="55332B5B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842" w:type="dxa"/>
          </w:tcPr>
          <w:p w14:paraId="271327AA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14</w:t>
            </w:r>
          </w:p>
        </w:tc>
        <w:tc>
          <w:tcPr>
            <w:tcW w:w="4524" w:type="dxa"/>
          </w:tcPr>
          <w:p w14:paraId="24E563ED" w14:textId="16F13E3D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Punteggiatura, accenti, virgolette, segni diacritici</w:t>
            </w:r>
            <w:r w:rsidR="00837F47" w:rsidRPr="00A61658">
              <w:rPr>
                <w:sz w:val="20"/>
                <w:szCs w:val="20"/>
              </w:rPr>
              <w:t xml:space="preserve"> pp. 261-275</w:t>
            </w:r>
          </w:p>
        </w:tc>
      </w:tr>
      <w:tr w:rsidR="00C56D1F" w:rsidRPr="00FD2E48" w14:paraId="20F2DD4B" w14:textId="77777777" w:rsidTr="00834F82">
        <w:tc>
          <w:tcPr>
            <w:tcW w:w="3256" w:type="dxa"/>
          </w:tcPr>
          <w:p w14:paraId="63B047FA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842" w:type="dxa"/>
          </w:tcPr>
          <w:p w14:paraId="7CC62C4A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29</w:t>
            </w:r>
          </w:p>
        </w:tc>
        <w:tc>
          <w:tcPr>
            <w:tcW w:w="4524" w:type="dxa"/>
          </w:tcPr>
          <w:p w14:paraId="599E175B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 xml:space="preserve">Lo schedario, la citazione bibliografica (libri, riviste, AA.VV e a cura di, serie, anonimi e pseudonimi, giornali, opere inedite e documenti privati, originali e traduzioni), </w:t>
            </w:r>
          </w:p>
        </w:tc>
      </w:tr>
      <w:tr w:rsidR="00C56D1F" w:rsidRPr="00FD2E48" w14:paraId="514A5718" w14:textId="77777777" w:rsidTr="00834F82">
        <w:tc>
          <w:tcPr>
            <w:tcW w:w="3256" w:type="dxa"/>
          </w:tcPr>
          <w:p w14:paraId="70103ED9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842" w:type="dxa"/>
          </w:tcPr>
          <w:p w14:paraId="3A47F6E1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15</w:t>
            </w:r>
          </w:p>
        </w:tc>
        <w:tc>
          <w:tcPr>
            <w:tcW w:w="4524" w:type="dxa"/>
          </w:tcPr>
          <w:p w14:paraId="75D6ECE0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Quando e come, citazione, parafrasi e plagio</w:t>
            </w:r>
          </w:p>
        </w:tc>
      </w:tr>
      <w:tr w:rsidR="00C56D1F" w:rsidRPr="00FD2E48" w14:paraId="1017A8DF" w14:textId="77777777" w:rsidTr="00834F82">
        <w:tc>
          <w:tcPr>
            <w:tcW w:w="3256" w:type="dxa"/>
          </w:tcPr>
          <w:p w14:paraId="2BFC082A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842" w:type="dxa"/>
          </w:tcPr>
          <w:p w14:paraId="7ED201EE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15</w:t>
            </w:r>
          </w:p>
        </w:tc>
        <w:tc>
          <w:tcPr>
            <w:tcW w:w="4524" w:type="dxa"/>
          </w:tcPr>
          <w:p w14:paraId="59A0FD06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Sistema citazione-nota, sistema autore-data</w:t>
            </w:r>
          </w:p>
        </w:tc>
      </w:tr>
      <w:tr w:rsidR="00C56D1F" w:rsidRPr="00FD2E48" w14:paraId="56877FE9" w14:textId="77777777" w:rsidTr="00834F82">
        <w:tc>
          <w:tcPr>
            <w:tcW w:w="3256" w:type="dxa"/>
          </w:tcPr>
          <w:p w14:paraId="76B636BE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842" w:type="dxa"/>
          </w:tcPr>
          <w:p w14:paraId="475F1F05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26</w:t>
            </w:r>
          </w:p>
        </w:tc>
        <w:tc>
          <w:tcPr>
            <w:tcW w:w="4524" w:type="dxa"/>
          </w:tcPr>
          <w:p w14:paraId="2735D05E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Che cos’è una tesi, scelta dell’argomento, utilità e fruibilità della tesi, tempi, conoscenza delle lingue straniere, il rapporto con il relatore</w:t>
            </w:r>
          </w:p>
        </w:tc>
      </w:tr>
      <w:tr w:rsidR="00C56D1F" w:rsidRPr="00FD2E48" w14:paraId="78F1BFE0" w14:textId="77777777" w:rsidTr="00834F82">
        <w:tc>
          <w:tcPr>
            <w:tcW w:w="3256" w:type="dxa"/>
          </w:tcPr>
          <w:p w14:paraId="2742FEB7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842" w:type="dxa"/>
          </w:tcPr>
          <w:p w14:paraId="503269A1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33</w:t>
            </w:r>
          </w:p>
        </w:tc>
        <w:tc>
          <w:tcPr>
            <w:tcW w:w="4524" w:type="dxa"/>
          </w:tcPr>
          <w:p w14:paraId="390B1357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t. monografica o t. panoramica, t. storica o teorica, t. scientifica o t, politica</w:t>
            </w:r>
          </w:p>
        </w:tc>
      </w:tr>
      <w:tr w:rsidR="00C56D1F" w:rsidRPr="00A61658" w14:paraId="25211E81" w14:textId="77777777" w:rsidTr="00834F82">
        <w:tc>
          <w:tcPr>
            <w:tcW w:w="3256" w:type="dxa"/>
          </w:tcPr>
          <w:p w14:paraId="6D5AFB52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842" w:type="dxa"/>
          </w:tcPr>
          <w:p w14:paraId="566857DF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47</w:t>
            </w:r>
          </w:p>
        </w:tc>
        <w:tc>
          <w:tcPr>
            <w:tcW w:w="4524" w:type="dxa"/>
          </w:tcPr>
          <w:p w14:paraId="7BFFF32E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Reperibilità delle fonti, fonti primarie e secondarie, la biblioteca</w:t>
            </w:r>
          </w:p>
        </w:tc>
      </w:tr>
      <w:tr w:rsidR="00C56D1F" w:rsidRPr="00A61658" w14:paraId="08DDCEB1" w14:textId="77777777" w:rsidTr="00834F82">
        <w:tc>
          <w:tcPr>
            <w:tcW w:w="3256" w:type="dxa"/>
          </w:tcPr>
          <w:p w14:paraId="029BF8D5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Scrivere una scaletta, un indice</w:t>
            </w:r>
          </w:p>
        </w:tc>
        <w:tc>
          <w:tcPr>
            <w:tcW w:w="1842" w:type="dxa"/>
          </w:tcPr>
          <w:p w14:paraId="34A5BF2C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11</w:t>
            </w:r>
          </w:p>
        </w:tc>
        <w:tc>
          <w:tcPr>
            <w:tcW w:w="4524" w:type="dxa"/>
          </w:tcPr>
          <w:p w14:paraId="55A3D2E0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Piano di lavoro, indice-ipotesi, struttura ad albero</w:t>
            </w:r>
          </w:p>
        </w:tc>
      </w:tr>
      <w:tr w:rsidR="00C56D1F" w:rsidRPr="00A61658" w14:paraId="493C6B0F" w14:textId="77777777" w:rsidTr="00834F82">
        <w:tc>
          <w:tcPr>
            <w:tcW w:w="3256" w:type="dxa"/>
          </w:tcPr>
          <w:p w14:paraId="404F24AF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842" w:type="dxa"/>
          </w:tcPr>
          <w:p w14:paraId="373F12E2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33</w:t>
            </w:r>
          </w:p>
        </w:tc>
        <w:tc>
          <w:tcPr>
            <w:tcW w:w="4524" w:type="dxa"/>
          </w:tcPr>
          <w:p w14:paraId="09C4429E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s. di lettura, s. tematiche, s. per autore, s. per citazioni, s. di lavoro; schedatura delle fonti primarie; metodi di lettura e schedatura (umiltà scientifica)</w:t>
            </w:r>
          </w:p>
        </w:tc>
      </w:tr>
      <w:tr w:rsidR="00C56D1F" w:rsidRPr="00A61658" w14:paraId="16E05747" w14:textId="77777777" w:rsidTr="00834F82">
        <w:tc>
          <w:tcPr>
            <w:tcW w:w="3256" w:type="dxa"/>
          </w:tcPr>
          <w:p w14:paraId="2DE3F91D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Consigli stilistici</w:t>
            </w:r>
          </w:p>
        </w:tc>
        <w:tc>
          <w:tcPr>
            <w:tcW w:w="1842" w:type="dxa"/>
          </w:tcPr>
          <w:p w14:paraId="1DD89F22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14 + 7</w:t>
            </w:r>
          </w:p>
        </w:tc>
        <w:tc>
          <w:tcPr>
            <w:tcW w:w="4524" w:type="dxa"/>
          </w:tcPr>
          <w:p w14:paraId="1A5DADC6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A chi si parla; come si parla; avvertenze, trappole, usanze; l’orgoglio scientifico</w:t>
            </w:r>
          </w:p>
        </w:tc>
      </w:tr>
      <w:tr w:rsidR="00C56D1F" w:rsidRPr="00A61658" w14:paraId="2FEECFA2" w14:textId="77777777" w:rsidTr="00834F82">
        <w:tc>
          <w:tcPr>
            <w:tcW w:w="3256" w:type="dxa"/>
          </w:tcPr>
          <w:p w14:paraId="37810A2C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842" w:type="dxa"/>
          </w:tcPr>
          <w:p w14:paraId="6C70097B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7</w:t>
            </w:r>
          </w:p>
        </w:tc>
        <w:tc>
          <w:tcPr>
            <w:tcW w:w="4524" w:type="dxa"/>
          </w:tcPr>
          <w:p w14:paraId="2128A92C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Margini e spazi; sottolineature e maiuscoli; paragrafi</w:t>
            </w:r>
          </w:p>
        </w:tc>
      </w:tr>
      <w:tr w:rsidR="00C56D1F" w:rsidRPr="00A61658" w14:paraId="6A52B268" w14:textId="77777777" w:rsidTr="00834F82">
        <w:tc>
          <w:tcPr>
            <w:tcW w:w="3256" w:type="dxa"/>
          </w:tcPr>
          <w:p w14:paraId="77A03ABD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842" w:type="dxa"/>
          </w:tcPr>
          <w:p w14:paraId="58FA4A09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2</w:t>
            </w:r>
          </w:p>
        </w:tc>
        <w:tc>
          <w:tcPr>
            <w:tcW w:w="4524" w:type="dxa"/>
          </w:tcPr>
          <w:p w14:paraId="14F73255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6D1F" w:rsidRPr="00A61658" w14:paraId="7A6D08EF" w14:textId="77777777" w:rsidTr="00834F82">
        <w:tc>
          <w:tcPr>
            <w:tcW w:w="3256" w:type="dxa"/>
          </w:tcPr>
          <w:p w14:paraId="01931D39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Consigli generici</w:t>
            </w:r>
          </w:p>
        </w:tc>
        <w:tc>
          <w:tcPr>
            <w:tcW w:w="1842" w:type="dxa"/>
          </w:tcPr>
          <w:p w14:paraId="03D4B43B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5</w:t>
            </w:r>
          </w:p>
        </w:tc>
        <w:tc>
          <w:tcPr>
            <w:tcW w:w="4524" w:type="dxa"/>
          </w:tcPr>
          <w:p w14:paraId="1212E878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6D1F" w:rsidRPr="00A61658" w14:paraId="062739ED" w14:textId="77777777" w:rsidTr="00834F82">
        <w:tc>
          <w:tcPr>
            <w:tcW w:w="3256" w:type="dxa"/>
          </w:tcPr>
          <w:p w14:paraId="43FCA261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842" w:type="dxa"/>
          </w:tcPr>
          <w:p w14:paraId="4DEE4252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7</w:t>
            </w:r>
          </w:p>
        </w:tc>
        <w:tc>
          <w:tcPr>
            <w:tcW w:w="4524" w:type="dxa"/>
          </w:tcPr>
          <w:p w14:paraId="487330E2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6D1F" w:rsidRPr="00A61658" w14:paraId="2CC7CA03" w14:textId="77777777" w:rsidTr="00834F82">
        <w:tc>
          <w:tcPr>
            <w:tcW w:w="3256" w:type="dxa"/>
          </w:tcPr>
          <w:p w14:paraId="29E5FB30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Appendici</w:t>
            </w:r>
          </w:p>
        </w:tc>
        <w:tc>
          <w:tcPr>
            <w:tcW w:w="1842" w:type="dxa"/>
          </w:tcPr>
          <w:p w14:paraId="76E21BDA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3</w:t>
            </w:r>
          </w:p>
        </w:tc>
        <w:tc>
          <w:tcPr>
            <w:tcW w:w="4524" w:type="dxa"/>
          </w:tcPr>
          <w:p w14:paraId="5B537BF8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56D1F" w:rsidRPr="00A61658" w14:paraId="3F3EAA78" w14:textId="77777777" w:rsidTr="00834F82">
        <w:tc>
          <w:tcPr>
            <w:tcW w:w="3256" w:type="dxa"/>
          </w:tcPr>
          <w:p w14:paraId="079DA4AB" w14:textId="77777777" w:rsidR="00C56D1F" w:rsidRPr="00A61658" w:rsidRDefault="00C56D1F" w:rsidP="00F126FF">
            <w:pPr>
              <w:spacing w:line="276" w:lineRule="auto"/>
              <w:rPr>
                <w:i/>
                <w:sz w:val="20"/>
                <w:szCs w:val="20"/>
              </w:rPr>
            </w:pPr>
            <w:r w:rsidRPr="00A61658">
              <w:rPr>
                <w:i/>
                <w:sz w:val="20"/>
                <w:szCs w:val="20"/>
              </w:rPr>
              <w:t>Indice o sommario</w:t>
            </w:r>
          </w:p>
        </w:tc>
        <w:tc>
          <w:tcPr>
            <w:tcW w:w="1842" w:type="dxa"/>
          </w:tcPr>
          <w:p w14:paraId="45C2E3DA" w14:textId="77777777" w:rsidR="00C56D1F" w:rsidRPr="00A61658" w:rsidRDefault="00C56D1F" w:rsidP="00F126F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61658">
              <w:rPr>
                <w:sz w:val="20"/>
                <w:szCs w:val="20"/>
              </w:rPr>
              <w:t>6</w:t>
            </w:r>
          </w:p>
        </w:tc>
        <w:tc>
          <w:tcPr>
            <w:tcW w:w="4524" w:type="dxa"/>
          </w:tcPr>
          <w:p w14:paraId="60ABF0B8" w14:textId="77777777" w:rsidR="00C56D1F" w:rsidRPr="00A61658" w:rsidRDefault="00C56D1F" w:rsidP="00F126F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21E9F73" w14:textId="77777777" w:rsidR="00C56D1F" w:rsidRDefault="00C56D1F" w:rsidP="00C56D1F"/>
    <w:p w14:paraId="33E5A854" w14:textId="77777777" w:rsidR="00C56D1F" w:rsidRDefault="00C56D1F" w:rsidP="00C56D1F"/>
    <w:p w14:paraId="0C776E78" w14:textId="77777777" w:rsidR="00C56D1F" w:rsidRDefault="00C56D1F" w:rsidP="00C56D1F"/>
    <w:p w14:paraId="5CD59DCD" w14:textId="0CBD425E" w:rsidR="00C56D1F" w:rsidRPr="00C56D1F" w:rsidRDefault="00C56D1F" w:rsidP="00C56D1F">
      <w:pPr>
        <w:rPr>
          <w:b/>
          <w:lang w:val="it-IT"/>
        </w:rPr>
      </w:pPr>
      <w:r w:rsidRPr="00C56D1F">
        <w:rPr>
          <w:b/>
          <w:lang w:val="it-IT"/>
        </w:rPr>
        <w:t>Descrizione breve del testo</w:t>
      </w:r>
    </w:p>
    <w:p w14:paraId="0A13A1C2" w14:textId="4A4A9D25" w:rsidR="00C56D1F" w:rsidRPr="00C56D1F" w:rsidRDefault="008110C8" w:rsidP="00C56D1F">
      <w:pPr>
        <w:rPr>
          <w:lang w:val="it-IT"/>
        </w:rPr>
      </w:pPr>
      <w:r>
        <w:rPr>
          <w:rFonts w:cstheme="minorHAnsi"/>
          <w:noProof/>
          <w:shd w:val="clear" w:color="auto" w:fill="FFFFFF"/>
          <w:lang w:val="it-IT"/>
        </w:rPr>
        <w:drawing>
          <wp:anchor distT="0" distB="0" distL="114300" distR="114300" simplePos="0" relativeHeight="251658240" behindDoc="1" locked="0" layoutInCell="1" allowOverlap="1" wp14:anchorId="1A58520F" wp14:editId="22539F5C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1348105" cy="1805940"/>
            <wp:effectExtent l="0" t="0" r="4445" b="3810"/>
            <wp:wrapTight wrapText="bothSides">
              <wp:wrapPolygon edited="0">
                <wp:start x="0" y="0"/>
                <wp:lineTo x="0" y="21418"/>
                <wp:lineTo x="21366" y="21418"/>
                <wp:lineTo x="213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1529D" w14:textId="2E533CA7" w:rsidR="00C56D1F" w:rsidRPr="00C56D1F" w:rsidRDefault="00C56D1F" w:rsidP="00C56D1F">
      <w:pPr>
        <w:jc w:val="both"/>
        <w:rPr>
          <w:rFonts w:cstheme="minorHAnsi"/>
          <w:shd w:val="clear" w:color="auto" w:fill="FFFFFF"/>
          <w:lang w:val="it-IT"/>
        </w:rPr>
      </w:pPr>
      <w:r w:rsidRPr="00C56D1F">
        <w:rPr>
          <w:rFonts w:cstheme="minorHAnsi"/>
          <w:shd w:val="clear" w:color="auto" w:fill="FFFFFF"/>
          <w:lang w:val="it-IT"/>
        </w:rPr>
        <w:t>Nel manuale sono indicate le metodologie fondamentali per un uso opportuno del </w:t>
      </w:r>
      <w:hyperlink r:id="rId8" w:tooltip="Linguaggio accademico (la pagina non esiste)" w:history="1">
        <w:r w:rsidRPr="00C56D1F">
          <w:rPr>
            <w:rStyle w:val="Collegamentoipertestuale"/>
            <w:rFonts w:cstheme="minorHAnsi"/>
            <w:color w:val="auto"/>
            <w:u w:val="none"/>
            <w:shd w:val="clear" w:color="auto" w:fill="FFFFFF"/>
            <w:lang w:val="it-IT"/>
          </w:rPr>
          <w:t>linguaggio accademico</w:t>
        </w:r>
      </w:hyperlink>
      <w:r w:rsidRPr="00C56D1F">
        <w:rPr>
          <w:rFonts w:cstheme="minorHAnsi"/>
          <w:shd w:val="clear" w:color="auto" w:fill="FFFFFF"/>
          <w:lang w:val="it-IT"/>
        </w:rPr>
        <w:t xml:space="preserve"> (strutture testuali e argomentazioni necessarie alla elaborazione delle tesi di laurea). Il sottotitolo precisa che è dedicato alle materie umanistiche (nel senso più ampio possibile) ma non è perfettamente adattabile alle cosiddette "</w:t>
      </w:r>
      <w:hyperlink r:id="rId9" w:tooltip="Scienze dure" w:history="1">
        <w:r w:rsidRPr="00C56D1F">
          <w:rPr>
            <w:rStyle w:val="Collegamentoipertestuale"/>
            <w:rFonts w:cstheme="minorHAnsi"/>
            <w:color w:val="auto"/>
            <w:u w:val="none"/>
            <w:shd w:val="clear" w:color="auto" w:fill="FFFFFF"/>
            <w:lang w:val="it-IT"/>
          </w:rPr>
          <w:t>scienze dure</w:t>
        </w:r>
      </w:hyperlink>
      <w:r w:rsidRPr="00C56D1F">
        <w:rPr>
          <w:rFonts w:cstheme="minorHAnsi"/>
          <w:shd w:val="clear" w:color="auto" w:fill="FFFFFF"/>
          <w:lang w:val="it-IT"/>
        </w:rPr>
        <w:t xml:space="preserve">" ed in particolare agli esperimenti da condurre in laboratorio (Biologia, Chimica, Medicina) o a tesi che comprendano una rilevante fase "progettuale" (Ingegneria, alcuni corsi di Architettura). </w:t>
      </w:r>
    </w:p>
    <w:p w14:paraId="353B2149" w14:textId="77777777" w:rsidR="00C56D1F" w:rsidRPr="00C56D1F" w:rsidRDefault="00C56D1F" w:rsidP="00C56D1F">
      <w:pPr>
        <w:jc w:val="both"/>
        <w:rPr>
          <w:rFonts w:cstheme="minorHAnsi"/>
          <w:shd w:val="clear" w:color="auto" w:fill="FFFFFF"/>
          <w:lang w:val="it-IT"/>
        </w:rPr>
      </w:pPr>
    </w:p>
    <w:p w14:paraId="3878B59A" w14:textId="564B3925" w:rsidR="00C56D1F" w:rsidRPr="00C56D1F" w:rsidRDefault="00C56D1F" w:rsidP="00C56D1F">
      <w:pPr>
        <w:jc w:val="both"/>
        <w:rPr>
          <w:rFonts w:cstheme="minorHAnsi"/>
          <w:shd w:val="clear" w:color="auto" w:fill="FFFFFF"/>
          <w:lang w:val="it-IT"/>
        </w:rPr>
      </w:pPr>
      <w:r w:rsidRPr="00C56D1F">
        <w:rPr>
          <w:rFonts w:cstheme="minorHAnsi"/>
          <w:shd w:val="clear" w:color="auto" w:fill="FFFFFF"/>
          <w:lang w:val="it-IT"/>
        </w:rPr>
        <w:lastRenderedPageBreak/>
        <w:t>I temi affrontati nel libro sono: cosa si intende per tesi di laurea; come scegliere l'argomento e predisporre i tempi di lavoro; come condurre una ricerca bibliografica</w:t>
      </w:r>
      <w:r w:rsidR="00A61658">
        <w:rPr>
          <w:rFonts w:cstheme="minorHAnsi"/>
          <w:shd w:val="clear" w:color="auto" w:fill="FFFFFF"/>
          <w:lang w:val="it-IT"/>
        </w:rPr>
        <w:t>;</w:t>
      </w:r>
      <w:r w:rsidRPr="00C56D1F">
        <w:rPr>
          <w:rFonts w:cstheme="minorHAnsi"/>
          <w:shd w:val="clear" w:color="auto" w:fill="FFFFFF"/>
          <w:lang w:val="it-IT"/>
        </w:rPr>
        <w:t xml:space="preserve"> come organizzare il materiale reperito; come disporre fisicamente l'elaborato.</w:t>
      </w:r>
    </w:p>
    <w:p w14:paraId="09DBA4BF" w14:textId="77777777" w:rsidR="00C56D1F" w:rsidRPr="00C56D1F" w:rsidRDefault="00C56D1F" w:rsidP="00C56D1F">
      <w:pPr>
        <w:jc w:val="both"/>
        <w:rPr>
          <w:rFonts w:cstheme="minorHAnsi"/>
          <w:shd w:val="clear" w:color="auto" w:fill="FFFFFF"/>
          <w:lang w:val="it-IT"/>
        </w:rPr>
      </w:pPr>
    </w:p>
    <w:p w14:paraId="085166B2" w14:textId="7C52FCA5" w:rsidR="003126CF" w:rsidRPr="00C56D1F" w:rsidRDefault="00C56D1F" w:rsidP="00C56D1F">
      <w:pPr>
        <w:jc w:val="both"/>
        <w:rPr>
          <w:rFonts w:cstheme="minorHAnsi"/>
          <w:shd w:val="clear" w:color="auto" w:fill="FFFFFF"/>
          <w:lang w:val="it-IT"/>
        </w:rPr>
      </w:pPr>
      <w:r w:rsidRPr="00C56D1F">
        <w:rPr>
          <w:rFonts w:cstheme="minorHAnsi"/>
          <w:shd w:val="clear" w:color="auto" w:fill="FFFFFF"/>
          <w:lang w:val="it-IT"/>
        </w:rPr>
        <w:t xml:space="preserve">La data della prima edizione sta ad indicare che l’autore in quel momento non </w:t>
      </w:r>
      <w:r w:rsidR="00A61658">
        <w:rPr>
          <w:rFonts w:cstheme="minorHAnsi"/>
          <w:shd w:val="clear" w:color="auto" w:fill="FFFFFF"/>
          <w:lang w:val="it-IT"/>
        </w:rPr>
        <w:t>poteva tenere</w:t>
      </w:r>
      <w:r w:rsidRPr="00C56D1F">
        <w:rPr>
          <w:rFonts w:cstheme="minorHAnsi"/>
          <w:shd w:val="clear" w:color="auto" w:fill="FFFFFF"/>
          <w:lang w:val="it-IT"/>
        </w:rPr>
        <w:t xml:space="preserve"> conto delle nuove tecnologie</w:t>
      </w:r>
      <w:r w:rsidR="00A61658">
        <w:rPr>
          <w:rFonts w:cstheme="minorHAnsi"/>
          <w:shd w:val="clear" w:color="auto" w:fill="FFFFFF"/>
          <w:lang w:val="it-IT"/>
        </w:rPr>
        <w:t>,</w:t>
      </w:r>
      <w:r w:rsidRPr="00C56D1F">
        <w:rPr>
          <w:rFonts w:cstheme="minorHAnsi"/>
          <w:shd w:val="clear" w:color="auto" w:fill="FFFFFF"/>
          <w:lang w:val="it-IT"/>
        </w:rPr>
        <w:t xml:space="preserve"> anche per la reperibilità dei testi primari e secondari</w:t>
      </w:r>
      <w:r w:rsidR="00A61658">
        <w:rPr>
          <w:rFonts w:cstheme="minorHAnsi"/>
          <w:shd w:val="clear" w:color="auto" w:fill="FFFFFF"/>
          <w:lang w:val="it-IT"/>
        </w:rPr>
        <w:t xml:space="preserve">, e </w:t>
      </w:r>
      <w:r w:rsidRPr="00C56D1F">
        <w:rPr>
          <w:rFonts w:cstheme="minorHAnsi"/>
          <w:shd w:val="clear" w:color="auto" w:fill="FFFFFF"/>
          <w:lang w:val="it-IT"/>
        </w:rPr>
        <w:t xml:space="preserve">della suddivisione in tesi biennali e triennali, così come certi corsi di laurea nel 1977 non esistevano </w:t>
      </w:r>
      <w:r w:rsidR="00A61658">
        <w:rPr>
          <w:rFonts w:cstheme="minorHAnsi"/>
          <w:shd w:val="clear" w:color="auto" w:fill="FFFFFF"/>
          <w:lang w:val="it-IT"/>
        </w:rPr>
        <w:t>ancora</w:t>
      </w:r>
      <w:r w:rsidRPr="00C56D1F">
        <w:rPr>
          <w:rFonts w:cstheme="minorHAnsi"/>
          <w:shd w:val="clear" w:color="auto" w:fill="FFFFFF"/>
          <w:lang w:val="it-IT"/>
        </w:rPr>
        <w:t xml:space="preserve">, oppure erano attivi solo in un'unica sede. È, però, tutt’oggi un testo validissimo e punto di partenza per i manuali successivi (tutti quelli analizzati lo citano, </w:t>
      </w:r>
      <w:r w:rsidR="00A61658">
        <w:rPr>
          <w:rFonts w:cstheme="minorHAnsi"/>
          <w:shd w:val="clear" w:color="auto" w:fill="FFFFFF"/>
          <w:lang w:val="it-IT"/>
        </w:rPr>
        <w:t xml:space="preserve">lo </w:t>
      </w:r>
      <w:r w:rsidRPr="00C56D1F">
        <w:rPr>
          <w:rFonts w:cstheme="minorHAnsi"/>
          <w:shd w:val="clear" w:color="auto" w:fill="FFFFFF"/>
          <w:lang w:val="it-IT"/>
        </w:rPr>
        <w:t>riportano in bibliografia o gli dedicano uno spazio nell’introduzione), in quanto le indicazioni di struttura, le priorità e l’argomentazione rimangono invariate.</w:t>
      </w:r>
    </w:p>
    <w:sectPr w:rsidR="003126CF" w:rsidRPr="00C56D1F" w:rsidSect="00C21A79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B7A07" w14:textId="77777777" w:rsidR="00DE72AF" w:rsidRDefault="00DE72AF" w:rsidP="004B1B8C">
      <w:r>
        <w:separator/>
      </w:r>
    </w:p>
  </w:endnote>
  <w:endnote w:type="continuationSeparator" w:id="0">
    <w:p w14:paraId="2492F20D" w14:textId="77777777" w:rsidR="00DE72AF" w:rsidRDefault="00DE72AF" w:rsidP="004B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ECA4B" w14:textId="77777777" w:rsidR="00DE72AF" w:rsidRDefault="00DE72AF" w:rsidP="004B1B8C">
      <w:r>
        <w:separator/>
      </w:r>
    </w:p>
  </w:footnote>
  <w:footnote w:type="continuationSeparator" w:id="0">
    <w:p w14:paraId="6BEF2DAD" w14:textId="77777777" w:rsidR="00DE72AF" w:rsidRDefault="00DE72AF" w:rsidP="004B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91AA3" w14:textId="77777777" w:rsidR="004B1B8C" w:rsidRPr="004B1B8C" w:rsidRDefault="004B1B8C" w:rsidP="004B1B8C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4B1B8C">
      <w:rPr>
        <w:rFonts w:ascii="Calibri" w:hAnsi="Calibri" w:cs="Calibri"/>
        <w:sz w:val="20"/>
        <w:szCs w:val="20"/>
        <w:lang w:val="it-IT"/>
      </w:rPr>
      <w:t>Progetto Univers-</w:t>
    </w:r>
    <w:r w:rsidRPr="004B1B8C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4B1B8C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4B1B8C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4B1B8C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035FC93E" w14:textId="77777777" w:rsidR="004B1B8C" w:rsidRPr="002323EE" w:rsidRDefault="004B1B8C" w:rsidP="004B1B8C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C8644A3" w14:textId="77777777" w:rsidR="004B1B8C" w:rsidRDefault="004B1B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3F6FE3"/>
    <w:multiLevelType w:val="multilevel"/>
    <w:tmpl w:val="A7C6E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018191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94501"/>
    <w:rsid w:val="0019290C"/>
    <w:rsid w:val="003126CF"/>
    <w:rsid w:val="00322128"/>
    <w:rsid w:val="00412FF6"/>
    <w:rsid w:val="004B1B8C"/>
    <w:rsid w:val="007E1BA8"/>
    <w:rsid w:val="008110C8"/>
    <w:rsid w:val="00834F82"/>
    <w:rsid w:val="00837F47"/>
    <w:rsid w:val="00A236DB"/>
    <w:rsid w:val="00A61658"/>
    <w:rsid w:val="00C56D1F"/>
    <w:rsid w:val="00DE72AF"/>
    <w:rsid w:val="00F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5529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4501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09450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94501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B1B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1B8C"/>
  </w:style>
  <w:style w:type="paragraph" w:styleId="Pidipagina">
    <w:name w:val="footer"/>
    <w:basedOn w:val="Normale"/>
    <w:link w:val="PidipaginaCarattere"/>
    <w:uiPriority w:val="99"/>
    <w:unhideWhenUsed/>
    <w:rsid w:val="004B1B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1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/index.php?title=Linguaggio_accademico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Scienze_du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1093</Words>
  <Characters>6233</Characters>
  <Application>Microsoft Office Word</Application>
  <DocSecurity>0</DocSecurity>
  <Lines>51</Lines>
  <Paragraphs>14</Paragraphs>
  <ScaleCrop>false</ScaleCrop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9</cp:revision>
  <dcterms:created xsi:type="dcterms:W3CDTF">2018-09-06T23:03:00Z</dcterms:created>
  <dcterms:modified xsi:type="dcterms:W3CDTF">2025-01-07T21:44:00Z</dcterms:modified>
</cp:coreProperties>
</file>